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F" w:rsidRDefault="00270971">
      <w:pPr>
        <w:spacing w:before="146" w:after="0"/>
        <w:jc w:val="center"/>
      </w:pPr>
      <w:bookmarkStart w:id="0" w:name="_GoBack"/>
      <w:r>
        <w:rPr>
          <w:b/>
          <w:color w:val="000000"/>
        </w:rPr>
        <w:t xml:space="preserve">UCHWAŁA Nr </w:t>
      </w:r>
      <w:r w:rsidR="005F0992">
        <w:rPr>
          <w:b/>
          <w:color w:val="000000"/>
        </w:rPr>
        <w:t>…</w:t>
      </w:r>
      <w:r>
        <w:rPr>
          <w:b/>
          <w:color w:val="000000"/>
        </w:rPr>
        <w:t>/</w:t>
      </w:r>
      <w:r w:rsidR="005F0992">
        <w:rPr>
          <w:b/>
          <w:color w:val="000000"/>
        </w:rPr>
        <w:t>…/17</w:t>
      </w:r>
    </w:p>
    <w:p w:rsidR="00D25DFF" w:rsidRDefault="00270971">
      <w:pPr>
        <w:spacing w:after="0"/>
        <w:jc w:val="center"/>
      </w:pPr>
      <w:r>
        <w:rPr>
          <w:b/>
          <w:color w:val="000000"/>
        </w:rPr>
        <w:t>RADY GMINY WODYNIE</w:t>
      </w:r>
    </w:p>
    <w:p w:rsidR="00D25DFF" w:rsidRDefault="00270971">
      <w:pPr>
        <w:spacing w:before="80" w:after="0"/>
        <w:jc w:val="center"/>
        <w:rPr>
          <w:color w:val="000000"/>
        </w:rPr>
      </w:pPr>
      <w:r>
        <w:rPr>
          <w:color w:val="000000"/>
        </w:rPr>
        <w:t>z dnia</w:t>
      </w:r>
      <w:r w:rsidR="00747F02">
        <w:rPr>
          <w:color w:val="000000"/>
        </w:rPr>
        <w:t xml:space="preserve">                   </w:t>
      </w:r>
      <w:r w:rsidR="005F0992">
        <w:rPr>
          <w:color w:val="000000"/>
        </w:rPr>
        <w:t xml:space="preserve"> 2017</w:t>
      </w:r>
      <w:r>
        <w:rPr>
          <w:color w:val="000000"/>
        </w:rPr>
        <w:t xml:space="preserve"> r.</w:t>
      </w:r>
    </w:p>
    <w:p w:rsidR="00747F02" w:rsidRDefault="00747F02">
      <w:pPr>
        <w:spacing w:before="80" w:after="0"/>
        <w:jc w:val="center"/>
      </w:pPr>
    </w:p>
    <w:p w:rsidR="00D25DFF" w:rsidRDefault="00270971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 w:rsidR="005F0992">
        <w:rPr>
          <w:b/>
          <w:color w:val="000000"/>
        </w:rPr>
        <w:t xml:space="preserve">zmiany uchwały nr XXXVII/184/10 Rady Gminy Wodynie z dnia 29 października 2010 r. w sprawie </w:t>
      </w:r>
      <w:r>
        <w:rPr>
          <w:b/>
          <w:color w:val="000000"/>
        </w:rPr>
        <w:t>określenia zasad i trybu przeprowadzania konsultacji społecznych z mieszkańcami gminy Wodynie.</w:t>
      </w:r>
    </w:p>
    <w:p w:rsidR="00C36C96" w:rsidRDefault="00C36C96" w:rsidP="005F0992">
      <w:pPr>
        <w:spacing w:before="80" w:after="240"/>
        <w:jc w:val="both"/>
        <w:rPr>
          <w:color w:val="000000"/>
        </w:rPr>
      </w:pPr>
    </w:p>
    <w:p w:rsidR="00D25DFF" w:rsidRDefault="00270971" w:rsidP="005F0992">
      <w:pPr>
        <w:spacing w:before="80" w:after="240"/>
        <w:jc w:val="both"/>
      </w:pPr>
      <w:r>
        <w:rPr>
          <w:color w:val="000000"/>
        </w:rPr>
        <w:t>Na podstawie art. 5a ust. 2 ustawy z dnia 8 marca 1990</w:t>
      </w:r>
      <w:r w:rsidR="005F0992">
        <w:rPr>
          <w:color w:val="000000"/>
        </w:rPr>
        <w:t xml:space="preserve"> </w:t>
      </w:r>
      <w:r>
        <w:rPr>
          <w:color w:val="000000"/>
        </w:rPr>
        <w:t xml:space="preserve">r. o samorządzie gminnym (Dz.U. </w:t>
      </w:r>
      <w:r w:rsidR="00747F02">
        <w:rPr>
          <w:color w:val="000000"/>
        </w:rPr>
        <w:br/>
      </w:r>
      <w:r>
        <w:rPr>
          <w:color w:val="000000"/>
        </w:rPr>
        <w:t xml:space="preserve">z 2001r. Nr 142, poz. 1591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 w:rsidR="00747F02">
        <w:rPr>
          <w:color w:val="000000"/>
        </w:rPr>
        <w:t xml:space="preserve">oraz </w:t>
      </w:r>
      <w:r w:rsidR="005F0992">
        <w:rPr>
          <w:color w:val="000000"/>
        </w:rPr>
        <w:t xml:space="preserve">art. 5 ust. 5 ustawy z dnia 24 kwietnia 2003 r. </w:t>
      </w:r>
      <w:r w:rsidR="00747F02">
        <w:rPr>
          <w:color w:val="000000"/>
        </w:rPr>
        <w:br/>
      </w:r>
      <w:r w:rsidR="00C36C96">
        <w:rPr>
          <w:color w:val="000000"/>
        </w:rPr>
        <w:t xml:space="preserve">o działalności pożytku publicznego i o wolontariacie </w:t>
      </w:r>
      <w:r w:rsidR="00747F02">
        <w:rPr>
          <w:color w:val="000000"/>
        </w:rPr>
        <w:t>(Dz.</w:t>
      </w:r>
      <w:r w:rsidR="005F0992">
        <w:rPr>
          <w:color w:val="000000"/>
        </w:rPr>
        <w:t>U. z 2017</w:t>
      </w:r>
      <w:r w:rsidR="00747F02">
        <w:rPr>
          <w:color w:val="000000"/>
        </w:rPr>
        <w:t>r.</w:t>
      </w:r>
      <w:r w:rsidR="005F0992">
        <w:rPr>
          <w:color w:val="000000"/>
        </w:rPr>
        <w:t xml:space="preserve"> poz. 60) </w:t>
      </w:r>
      <w:r>
        <w:rPr>
          <w:color w:val="000000"/>
        </w:rPr>
        <w:t xml:space="preserve">uchwala się, </w:t>
      </w:r>
      <w:r w:rsidR="00747F02">
        <w:rPr>
          <w:color w:val="000000"/>
        </w:rPr>
        <w:br/>
      </w:r>
      <w:r>
        <w:rPr>
          <w:color w:val="000000"/>
        </w:rPr>
        <w:t>co następuje:</w:t>
      </w:r>
    </w:p>
    <w:p w:rsidR="005F0992" w:rsidRDefault="00270971" w:rsidP="005F0992">
      <w:pPr>
        <w:spacing w:before="26" w:after="240"/>
        <w:jc w:val="both"/>
        <w:rPr>
          <w:color w:val="000000"/>
        </w:rPr>
      </w:pPr>
      <w:r w:rsidRPr="005F0992">
        <w:rPr>
          <w:color w:val="000000"/>
        </w:rPr>
        <w:t xml:space="preserve">§  1. </w:t>
      </w:r>
      <w:r w:rsidR="005F0992" w:rsidRPr="005F0992">
        <w:rPr>
          <w:color w:val="000000"/>
        </w:rPr>
        <w:t xml:space="preserve">W załączniku do uchwały nr XXXVII/184/10 Rady Gminy Wodynie z dnia 29 października 2010 r. w sprawie określenia zasad i trybu przeprowadzania konsultacji społecznych z mieszkańcami gminy Wodynie </w:t>
      </w:r>
      <w:r w:rsidR="005F0992">
        <w:rPr>
          <w:color w:val="000000"/>
        </w:rPr>
        <w:t>wprowadza się następujące zmiany:</w:t>
      </w:r>
    </w:p>
    <w:p w:rsidR="005F0992" w:rsidRPr="00C36C96" w:rsidRDefault="005F0992" w:rsidP="005F0992">
      <w:pPr>
        <w:pStyle w:val="Akapitzlist"/>
        <w:numPr>
          <w:ilvl w:val="0"/>
          <w:numId w:val="2"/>
        </w:numPr>
        <w:spacing w:before="26" w:after="0"/>
      </w:pPr>
      <w:r w:rsidRPr="00C36C96">
        <w:rPr>
          <w:color w:val="000000"/>
        </w:rPr>
        <w:t xml:space="preserve">§ 1 w ust. 1 otrzymuje brzmienie: </w:t>
      </w:r>
    </w:p>
    <w:p w:rsidR="005F0992" w:rsidRDefault="005F0992" w:rsidP="00C36C96">
      <w:pPr>
        <w:pStyle w:val="Akapitzlist"/>
        <w:spacing w:before="25" w:after="0"/>
        <w:jc w:val="both"/>
      </w:pPr>
      <w:r w:rsidRPr="005F0992">
        <w:rPr>
          <w:color w:val="000000"/>
        </w:rPr>
        <w:t xml:space="preserve">1. Konsultacje z mieszkańcami gminy </w:t>
      </w:r>
      <w:r w:rsidR="00C36C96">
        <w:rPr>
          <w:color w:val="000000"/>
        </w:rPr>
        <w:t xml:space="preserve">i organizacjami pozarządowymi oraz podmiotami wymienionymi w art. 3 ust. 3 ustawy z dnia 24 kwietnia 2003 r. </w:t>
      </w:r>
      <w:r w:rsidR="00747F02">
        <w:rPr>
          <w:color w:val="000000"/>
        </w:rPr>
        <w:br/>
      </w:r>
      <w:r w:rsidR="00C36C96">
        <w:rPr>
          <w:color w:val="000000"/>
        </w:rPr>
        <w:t xml:space="preserve">o działalności pożytku publicznego i o wolontariacie, zwanych dalej mieszkańcami </w:t>
      </w:r>
      <w:r w:rsidRPr="005F0992">
        <w:rPr>
          <w:color w:val="000000"/>
        </w:rPr>
        <w:t>przeprowadza się:</w:t>
      </w:r>
    </w:p>
    <w:p w:rsidR="005F0992" w:rsidRDefault="005F0992" w:rsidP="005F0992">
      <w:pPr>
        <w:pStyle w:val="Akapitzlist"/>
        <w:spacing w:after="0"/>
      </w:pPr>
      <w:r w:rsidRPr="005F0992">
        <w:rPr>
          <w:color w:val="000000"/>
        </w:rPr>
        <w:t>a) w przypadkach przewidzianych ustawami,</w:t>
      </w:r>
    </w:p>
    <w:p w:rsidR="005F0992" w:rsidRDefault="005F0992" w:rsidP="00C36C96">
      <w:pPr>
        <w:pStyle w:val="Akapitzlist"/>
        <w:spacing w:before="80" w:after="240"/>
      </w:pPr>
      <w:r w:rsidRPr="005F0992">
        <w:rPr>
          <w:color w:val="000000"/>
        </w:rPr>
        <w:t xml:space="preserve">b) w innych sprawach ważnych dla gminy. </w:t>
      </w:r>
    </w:p>
    <w:p w:rsidR="00D25DFF" w:rsidRDefault="00270971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>Wykonanie uchwały powierza się Wójtowi Gminy.</w:t>
      </w:r>
    </w:p>
    <w:p w:rsidR="00D25DFF" w:rsidRDefault="00270971" w:rsidP="00C36C96">
      <w:pPr>
        <w:spacing w:before="26" w:after="240"/>
        <w:jc w:val="both"/>
      </w:pPr>
      <w:r>
        <w:rPr>
          <w:b/>
          <w:color w:val="000000"/>
        </w:rPr>
        <w:t xml:space="preserve">§  3. </w:t>
      </w:r>
      <w:r>
        <w:rPr>
          <w:color w:val="000000"/>
        </w:rPr>
        <w:t>Uchwała wchodzi w życie po upływie 14 dni od daty ogłoszenia w Dzienniku Urzędowym Województwa Mazowieckiego.</w:t>
      </w:r>
    </w:p>
    <w:bookmarkEnd w:id="0"/>
    <w:p w:rsidR="00D25DFF" w:rsidRDefault="00D25DFF">
      <w:pPr>
        <w:spacing w:after="0"/>
      </w:pPr>
    </w:p>
    <w:sectPr w:rsidR="00D25DF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3FF"/>
    <w:multiLevelType w:val="hybridMultilevel"/>
    <w:tmpl w:val="0164D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5B13"/>
    <w:multiLevelType w:val="multilevel"/>
    <w:tmpl w:val="4CF26C6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F"/>
    <w:rsid w:val="00270971"/>
    <w:rsid w:val="003B6B03"/>
    <w:rsid w:val="005F0992"/>
    <w:rsid w:val="00747F02"/>
    <w:rsid w:val="00C36C96"/>
    <w:rsid w:val="00D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71AD"/>
  <w15:docId w15:val="{5545762E-E1F6-43AF-956B-FA3E6AC7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5F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Maslowska</dc:creator>
  <cp:lastModifiedBy>Hubert Pasiak</cp:lastModifiedBy>
  <cp:revision>3</cp:revision>
  <dcterms:created xsi:type="dcterms:W3CDTF">2017-10-10T14:39:00Z</dcterms:created>
  <dcterms:modified xsi:type="dcterms:W3CDTF">2017-10-10T14:39:00Z</dcterms:modified>
</cp:coreProperties>
</file>